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D0E6D" w14:textId="69C19AE4" w:rsidR="00E932DC" w:rsidRPr="00E932DC" w:rsidRDefault="00923449" w:rsidP="00E932DC">
      <w:pPr>
        <w:rPr>
          <w:lang w:val="en-US"/>
        </w:rPr>
      </w:pPr>
      <w:r>
        <w:rPr>
          <w:lang w:val="en-US"/>
        </w:rPr>
        <w:t xml:space="preserve">Examples of exam </w:t>
      </w:r>
      <w:r w:rsidR="00A25F27">
        <w:rPr>
          <w:lang w:val="en-US"/>
        </w:rPr>
        <w:t>questions</w:t>
      </w:r>
      <w:r>
        <w:rPr>
          <w:lang w:val="en-US"/>
        </w:rPr>
        <w:t>: 2</w:t>
      </w:r>
    </w:p>
    <w:p w14:paraId="79DDF2CA" w14:textId="77777777" w:rsidR="00E932DC" w:rsidRDefault="00E932DC" w:rsidP="00E932DC">
      <w:pPr>
        <w:spacing w:before="100" w:beforeAutospacing="1" w:after="100" w:afterAutospacing="1"/>
        <w:rPr>
          <w:rFonts w:ascii="Calibri" w:eastAsia="Times New Roman" w:hAnsi="Calibri" w:cs="Calibri"/>
          <w:i/>
          <w:iCs/>
          <w:sz w:val="22"/>
          <w:szCs w:val="22"/>
          <w:lang w:val="en-US" w:eastAsia="en-GB"/>
        </w:rPr>
      </w:pPr>
    </w:p>
    <w:p w14:paraId="67B792C7" w14:textId="7AED3A2E" w:rsidR="00E932DC" w:rsidRPr="00E932DC" w:rsidRDefault="00E932DC" w:rsidP="00E932DC">
      <w:pPr>
        <w:spacing w:before="100" w:beforeAutospacing="1" w:after="100" w:afterAutospacing="1"/>
        <w:rPr>
          <w:rFonts w:eastAsia="Times New Roman" w:cstheme="minorHAnsi"/>
          <w:i/>
          <w:iCs/>
          <w:sz w:val="22"/>
          <w:szCs w:val="22"/>
          <w:lang w:val="en-US" w:eastAsia="en-GB"/>
        </w:rPr>
      </w:pPr>
      <w:r w:rsidRPr="00E932DC">
        <w:rPr>
          <w:rFonts w:eastAsia="Times New Roman" w:cstheme="minorHAnsi"/>
          <w:i/>
          <w:iCs/>
          <w:sz w:val="22"/>
          <w:szCs w:val="22"/>
          <w:lang w:val="en-US" w:eastAsia="en-GB"/>
        </w:rPr>
        <w:t>1.</w:t>
      </w:r>
      <w:r w:rsidR="00923449" w:rsidRPr="00E932DC">
        <w:rPr>
          <w:rFonts w:eastAsia="Times New Roman" w:cstheme="minorHAnsi"/>
          <w:i/>
          <w:iCs/>
          <w:sz w:val="22"/>
          <w:szCs w:val="22"/>
          <w:lang w:eastAsia="en-GB"/>
        </w:rPr>
        <w:t xml:space="preserve">What is the role of T-reg cells in the immune system and how tumor cells can mimic their activity? </w:t>
      </w:r>
    </w:p>
    <w:p w14:paraId="4DF3F7B9" w14:textId="23734AAD" w:rsidR="00E932DC" w:rsidRPr="00E932DC" w:rsidRDefault="00E932DC" w:rsidP="00E932DC">
      <w:pPr>
        <w:spacing w:before="100" w:beforeAutospacing="1" w:after="100" w:afterAutospacing="1"/>
        <w:rPr>
          <w:rFonts w:eastAsia="Times New Roman" w:cstheme="minorHAnsi"/>
          <w:i/>
          <w:iCs/>
          <w:sz w:val="22"/>
          <w:szCs w:val="22"/>
          <w:lang w:eastAsia="en-GB"/>
        </w:rPr>
      </w:pPr>
    </w:p>
    <w:p w14:paraId="4AA17618" w14:textId="1C68A7C1" w:rsidR="00E932DC" w:rsidRPr="00E932DC" w:rsidRDefault="00E932DC" w:rsidP="00E932DC">
      <w:pPr>
        <w:tabs>
          <w:tab w:val="left" w:pos="6480"/>
        </w:tabs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  <w:lang w:val="en-US"/>
        </w:rPr>
        <w:t>2.</w:t>
      </w:r>
      <w:r w:rsidRPr="00E932DC">
        <w:rPr>
          <w:rFonts w:cstheme="minorHAnsi"/>
          <w:i/>
          <w:sz w:val="22"/>
          <w:szCs w:val="22"/>
        </w:rPr>
        <w:t>. Can you briefly summarize how activation of membrane receptor can induce changes in gene expression? BONUS: Provide a graphical representation for a specific example (+2 points).</w:t>
      </w:r>
    </w:p>
    <w:p w14:paraId="2F3C63D1" w14:textId="77777777" w:rsidR="00E932DC" w:rsidRPr="00E932DC" w:rsidRDefault="00E932DC" w:rsidP="00E932DC">
      <w:pPr>
        <w:tabs>
          <w:tab w:val="left" w:pos="6480"/>
        </w:tabs>
        <w:rPr>
          <w:rFonts w:cstheme="minorHAnsi"/>
          <w:sz w:val="22"/>
          <w:szCs w:val="22"/>
        </w:rPr>
      </w:pPr>
    </w:p>
    <w:p w14:paraId="3ACE2563" w14:textId="77777777" w:rsidR="00E932DC" w:rsidRPr="00E932DC" w:rsidRDefault="00E932DC" w:rsidP="00E932DC">
      <w:pPr>
        <w:tabs>
          <w:tab w:val="left" w:pos="6480"/>
        </w:tabs>
        <w:rPr>
          <w:rFonts w:cstheme="minorHAnsi"/>
          <w:sz w:val="22"/>
          <w:szCs w:val="22"/>
        </w:rPr>
      </w:pPr>
    </w:p>
    <w:p w14:paraId="65E582E3" w14:textId="77777777" w:rsidR="00E932DC" w:rsidRPr="00E932DC" w:rsidRDefault="00E932DC" w:rsidP="00E932DC">
      <w:pPr>
        <w:tabs>
          <w:tab w:val="left" w:pos="6480"/>
        </w:tabs>
        <w:jc w:val="both"/>
        <w:rPr>
          <w:rFonts w:cstheme="minorHAnsi"/>
          <w:b/>
          <w:bCs/>
          <w:i/>
          <w:iCs/>
          <w:sz w:val="22"/>
          <w:szCs w:val="22"/>
        </w:rPr>
      </w:pPr>
    </w:p>
    <w:p w14:paraId="756E6EC4" w14:textId="77777777" w:rsidR="00E932DC" w:rsidRPr="00E932DC" w:rsidRDefault="00E932DC" w:rsidP="00E932DC">
      <w:pPr>
        <w:tabs>
          <w:tab w:val="left" w:pos="6480"/>
        </w:tabs>
        <w:rPr>
          <w:rFonts w:cstheme="minorHAnsi"/>
          <w:i/>
          <w:sz w:val="22"/>
          <w:szCs w:val="22"/>
        </w:rPr>
      </w:pPr>
    </w:p>
    <w:p w14:paraId="289C5136" w14:textId="1518FEA2" w:rsidR="00E932DC" w:rsidRPr="00E932DC" w:rsidRDefault="00E932DC" w:rsidP="00E932DC">
      <w:pPr>
        <w:tabs>
          <w:tab w:val="left" w:pos="6480"/>
        </w:tabs>
        <w:rPr>
          <w:rFonts w:cstheme="minorHAnsi"/>
          <w:i/>
          <w:sz w:val="22"/>
          <w:szCs w:val="22"/>
        </w:rPr>
      </w:pPr>
      <w:r w:rsidRPr="00E932DC">
        <w:rPr>
          <w:rFonts w:cstheme="minorHAnsi"/>
          <w:i/>
          <w:sz w:val="22"/>
          <w:szCs w:val="22"/>
          <w:lang w:val="en-US"/>
        </w:rPr>
        <w:t>3.</w:t>
      </w:r>
      <w:r w:rsidRPr="00E932DC">
        <w:rPr>
          <w:rFonts w:cstheme="minorHAnsi"/>
          <w:i/>
          <w:sz w:val="22"/>
          <w:szCs w:val="22"/>
        </w:rPr>
        <w:t>. Describe two possible mechanisms of resistance to immunotherapies and their functional effects.</w:t>
      </w:r>
    </w:p>
    <w:p w14:paraId="0FE44FC6" w14:textId="77777777" w:rsidR="00E932DC" w:rsidRPr="00E932DC" w:rsidRDefault="00E932DC" w:rsidP="00E932DC">
      <w:pPr>
        <w:tabs>
          <w:tab w:val="left" w:pos="6480"/>
        </w:tabs>
        <w:jc w:val="both"/>
        <w:rPr>
          <w:rFonts w:cstheme="minorHAnsi"/>
          <w:b/>
          <w:i/>
          <w:sz w:val="22"/>
          <w:szCs w:val="22"/>
        </w:rPr>
      </w:pPr>
      <w:r w:rsidRPr="00E932DC">
        <w:rPr>
          <w:rFonts w:cstheme="minorHAnsi"/>
          <w:b/>
          <w:i/>
          <w:sz w:val="22"/>
          <w:szCs w:val="22"/>
        </w:rPr>
        <w:t xml:space="preserve"> </w:t>
      </w:r>
    </w:p>
    <w:p w14:paraId="6BE108B5" w14:textId="77777777" w:rsidR="00E932DC" w:rsidRPr="00E932DC" w:rsidRDefault="00E932DC" w:rsidP="00E932DC">
      <w:pPr>
        <w:spacing w:before="100" w:beforeAutospacing="1" w:after="100" w:afterAutospacing="1"/>
        <w:rPr>
          <w:rFonts w:eastAsia="Times New Roman" w:cstheme="minorHAnsi"/>
          <w:i/>
          <w:iCs/>
          <w:sz w:val="22"/>
          <w:szCs w:val="22"/>
          <w:lang w:val="en-US" w:eastAsia="en-GB"/>
        </w:rPr>
      </w:pPr>
    </w:p>
    <w:p w14:paraId="3ADCEAF0" w14:textId="0D7ED575" w:rsidR="00E932DC" w:rsidRPr="00E932DC" w:rsidRDefault="00E932DC" w:rsidP="00E932DC">
      <w:pPr>
        <w:tabs>
          <w:tab w:val="left" w:pos="6480"/>
        </w:tabs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  <w:lang w:val="en-US"/>
        </w:rPr>
        <w:t>4</w:t>
      </w:r>
      <w:r w:rsidRPr="00E932DC">
        <w:rPr>
          <w:rFonts w:cstheme="minorHAnsi"/>
          <w:i/>
          <w:sz w:val="22"/>
          <w:szCs w:val="22"/>
          <w:lang w:val="en-US"/>
        </w:rPr>
        <w:t>.</w:t>
      </w:r>
      <w:r w:rsidRPr="00E932DC">
        <w:rPr>
          <w:rFonts w:cstheme="minorHAnsi"/>
          <w:i/>
          <w:sz w:val="22"/>
          <w:szCs w:val="22"/>
        </w:rPr>
        <w:t>. Ibrutinib is a specific inhibitor of Bruton tyrosin kinase (BTK) approved for the treatment of leukemia patients. Sequencing studies have already identified a hotspot mutation that induces resistance to ibrutinib in a small group of patients. How can you investigate if additional mutations in BTK can promote resistance? Briefly describe the method.</w:t>
      </w:r>
    </w:p>
    <w:p w14:paraId="482DDC64" w14:textId="77777777" w:rsidR="00E932DC" w:rsidRPr="00E932DC" w:rsidRDefault="00E932DC" w:rsidP="00E932DC">
      <w:pPr>
        <w:tabs>
          <w:tab w:val="left" w:pos="6480"/>
        </w:tabs>
        <w:rPr>
          <w:rFonts w:cstheme="minorHAnsi"/>
          <w:i/>
          <w:sz w:val="22"/>
          <w:szCs w:val="22"/>
        </w:rPr>
      </w:pPr>
    </w:p>
    <w:p w14:paraId="09AA5E86" w14:textId="77777777" w:rsidR="00E932DC" w:rsidRPr="00E932DC" w:rsidRDefault="00E932DC" w:rsidP="00E932DC">
      <w:pPr>
        <w:tabs>
          <w:tab w:val="left" w:pos="6480"/>
        </w:tabs>
        <w:rPr>
          <w:rFonts w:cstheme="minorHAnsi"/>
          <w:i/>
          <w:sz w:val="22"/>
          <w:szCs w:val="22"/>
        </w:rPr>
      </w:pPr>
    </w:p>
    <w:p w14:paraId="4E4EB038" w14:textId="77777777" w:rsidR="00E932DC" w:rsidRPr="00E932DC" w:rsidRDefault="00E932DC" w:rsidP="00E932DC">
      <w:pPr>
        <w:tabs>
          <w:tab w:val="left" w:pos="6480"/>
        </w:tabs>
        <w:rPr>
          <w:rFonts w:cstheme="minorHAnsi"/>
          <w:i/>
          <w:sz w:val="22"/>
          <w:szCs w:val="22"/>
        </w:rPr>
      </w:pPr>
    </w:p>
    <w:p w14:paraId="4798C5FF" w14:textId="77777777" w:rsidR="00923449" w:rsidRPr="00923449" w:rsidRDefault="00923449"/>
    <w:sectPr w:rsidR="00923449" w:rsidRPr="009234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300A8"/>
    <w:multiLevelType w:val="multilevel"/>
    <w:tmpl w:val="9EB8A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ED037D"/>
    <w:multiLevelType w:val="hybridMultilevel"/>
    <w:tmpl w:val="FD10DF40"/>
    <w:lvl w:ilvl="0" w:tplc="75A22F4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449"/>
    <w:rsid w:val="00262AA7"/>
    <w:rsid w:val="00923449"/>
    <w:rsid w:val="00A25F27"/>
    <w:rsid w:val="00C04059"/>
    <w:rsid w:val="00E9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535FE6"/>
  <w15:chartTrackingRefBased/>
  <w15:docId w15:val="{3D585F74-E448-A449-B7C2-957A27995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344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C040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2D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2D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7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5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8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04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Oricchio</dc:creator>
  <cp:keywords/>
  <dc:description/>
  <cp:lastModifiedBy>Oricchio Elisa</cp:lastModifiedBy>
  <cp:revision>2</cp:revision>
  <dcterms:created xsi:type="dcterms:W3CDTF">2021-12-14T14:22:00Z</dcterms:created>
  <dcterms:modified xsi:type="dcterms:W3CDTF">2021-12-14T14:22:00Z</dcterms:modified>
</cp:coreProperties>
</file>